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1F" w:rsidRDefault="00151A1F"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bookmarkStart w:id="0" w:name="_GoBack"/>
      <w:bookmarkEnd w:id="0"/>
    </w:p>
    <w:p w:rsidR="0095256B" w:rsidRDefault="0095256B"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C83EBD" w:rsidRPr="00151A1F" w:rsidRDefault="0095256B"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cs="Arial"/>
          <w:noProof/>
          <w:sz w:val="16"/>
          <w:szCs w:val="20"/>
        </w:rPr>
        <w:drawing>
          <wp:anchor distT="0" distB="0" distL="114300" distR="114300" simplePos="0" relativeHeight="251659264" behindDoc="0" locked="0" layoutInCell="1" allowOverlap="1" wp14:anchorId="61D01FEA" wp14:editId="08653F9C">
            <wp:simplePos x="0" y="0"/>
            <wp:positionH relativeFrom="column">
              <wp:posOffset>1476375</wp:posOffset>
            </wp:positionH>
            <wp:positionV relativeFrom="paragraph">
              <wp:posOffset>-914400</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r w:rsidR="00C83EBD" w:rsidRPr="00151A1F">
        <w:rPr>
          <w:rFonts w:ascii="Arial" w:eastAsia="Times New Roman" w:hAnsi="Arial" w:cs="Arial"/>
          <w:b/>
          <w:kern w:val="20"/>
          <w:sz w:val="20"/>
          <w:szCs w:val="20"/>
        </w:rPr>
        <w:t>EXPANDED COVERAGE RESIDENTIAL LOAN POLICY</w:t>
      </w:r>
    </w:p>
    <w:p w:rsidR="00D828B5" w:rsidRPr="00151A1F" w:rsidRDefault="00D828B5" w:rsidP="00DA045D">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sidRPr="00151A1F">
        <w:rPr>
          <w:rFonts w:ascii="Arial" w:eastAsia="Times New Roman" w:hAnsi="Arial" w:cs="Arial"/>
          <w:b/>
          <w:kern w:val="20"/>
          <w:sz w:val="20"/>
          <w:szCs w:val="20"/>
        </w:rPr>
        <w:t xml:space="preserve">CURRENT </w:t>
      </w:r>
      <w:r w:rsidR="00333E61" w:rsidRPr="00151A1F">
        <w:rPr>
          <w:rFonts w:ascii="Arial" w:eastAsia="Times New Roman" w:hAnsi="Arial" w:cs="Arial"/>
          <w:b/>
          <w:kern w:val="20"/>
          <w:sz w:val="20"/>
          <w:szCs w:val="20"/>
        </w:rPr>
        <w:t>ASSESSMENTS</w:t>
      </w:r>
    </w:p>
    <w:p w:rsidR="00C83EBD" w:rsidRPr="00151A1F" w:rsidRDefault="0088420F"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 xml:space="preserve">FOR </w:t>
      </w:r>
      <w:r w:rsidR="00427ADD" w:rsidRPr="00151A1F">
        <w:rPr>
          <w:rFonts w:ascii="Arial" w:eastAsia="Times New Roman" w:hAnsi="Arial" w:cs="Arial"/>
          <w:b/>
          <w:kern w:val="20"/>
          <w:sz w:val="20"/>
          <w:szCs w:val="20"/>
        </w:rPr>
        <w:t xml:space="preserve">ONE-TO-FOUR FAMILY RESIDENTIAL PROPERTY </w:t>
      </w:r>
    </w:p>
    <w:p w:rsidR="00C83EBD" w:rsidRPr="00151A1F" w:rsidRDefault="00C83EBD"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sidRPr="00151A1F">
        <w:rPr>
          <w:rFonts w:ascii="Arial" w:eastAsia="Times New Roman" w:hAnsi="Arial" w:cs="Arial"/>
          <w:b/>
          <w:kern w:val="20"/>
          <w:sz w:val="20"/>
          <w:szCs w:val="20"/>
        </w:rPr>
        <w:t xml:space="preserve">Issued </w:t>
      </w:r>
      <w:r w:rsidR="00DA045D">
        <w:rPr>
          <w:rFonts w:ascii="Arial" w:eastAsia="Times New Roman" w:hAnsi="Arial" w:cs="Arial"/>
          <w:b/>
          <w:kern w:val="20"/>
          <w:sz w:val="20"/>
          <w:szCs w:val="20"/>
        </w:rPr>
        <w:t>b</w:t>
      </w:r>
      <w:r w:rsidRPr="00151A1F">
        <w:rPr>
          <w:rFonts w:ascii="Arial" w:eastAsia="Times New Roman" w:hAnsi="Arial" w:cs="Arial"/>
          <w:b/>
          <w:kern w:val="20"/>
          <w:sz w:val="20"/>
          <w:szCs w:val="20"/>
        </w:rPr>
        <w:t xml:space="preserve">y </w:t>
      </w:r>
    </w:p>
    <w:p w:rsidR="00C83EBD" w:rsidRPr="00151A1F" w:rsidRDefault="0095256B" w:rsidP="00DA045D">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C83EBD" w:rsidRPr="00151A1F">
        <w:rPr>
          <w:rFonts w:ascii="Arial" w:eastAsia="Times New Roman" w:hAnsi="Arial" w:cs="Arial"/>
          <w:b/>
          <w:kern w:val="20"/>
          <w:sz w:val="20"/>
          <w:szCs w:val="20"/>
        </w:rPr>
        <w:t xml:space="preserve"> INSURANCE COMPANY</w:t>
      </w:r>
    </w:p>
    <w:p w:rsidR="00D828B5"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95256B" w:rsidRDefault="0095256B" w:rsidP="00DA045D">
      <w:pPr>
        <w:widowControl w:val="0"/>
        <w:autoSpaceDE w:val="0"/>
        <w:autoSpaceDN w:val="0"/>
        <w:adjustRightInd w:val="0"/>
        <w:spacing w:after="0" w:line="240" w:lineRule="auto"/>
        <w:jc w:val="center"/>
        <w:outlineLvl w:val="0"/>
        <w:rPr>
          <w:rFonts w:ascii="Arial" w:eastAsia="Times New Roman" w:hAnsi="Arial" w:cs="Arial"/>
          <w:b/>
          <w:bCs/>
          <w:kern w:val="20"/>
          <w:sz w:val="20"/>
          <w:szCs w:val="20"/>
        </w:rPr>
      </w:pPr>
    </w:p>
    <w:p w:rsidR="000606D8" w:rsidRPr="00151A1F" w:rsidRDefault="000606D8" w:rsidP="00DA045D">
      <w:pPr>
        <w:widowControl w:val="0"/>
        <w:autoSpaceDE w:val="0"/>
        <w:autoSpaceDN w:val="0"/>
        <w:adjustRightInd w:val="0"/>
        <w:spacing w:after="0" w:line="240" w:lineRule="auto"/>
        <w:jc w:val="both"/>
        <w:rPr>
          <w:rFonts w:ascii="Arial" w:eastAsia="Times New Roman" w:hAnsi="Arial" w:cs="Arial"/>
          <w:kern w:val="20"/>
          <w:sz w:val="20"/>
          <w:szCs w:val="20"/>
        </w:rPr>
      </w:pPr>
    </w:p>
    <w:p w:rsidR="00C83EBD" w:rsidRPr="00151A1F" w:rsidRDefault="00C83EBD" w:rsidP="00DA045D">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51A1F">
        <w:rPr>
          <w:rFonts w:ascii="Arial" w:eastAsia="Times New Roman" w:hAnsi="Arial" w:cs="Arial"/>
          <w:b/>
          <w:bCs/>
          <w:kern w:val="20"/>
          <w:sz w:val="20"/>
          <w:szCs w:val="20"/>
        </w:rPr>
        <w:t>SCHEDULE B</w:t>
      </w:r>
      <w:r w:rsidR="000606D8" w:rsidRPr="00151A1F">
        <w:rPr>
          <w:rFonts w:ascii="Arial" w:eastAsia="Times New Roman" w:hAnsi="Arial" w:cs="Arial"/>
          <w:b/>
          <w:bCs/>
          <w:kern w:val="20"/>
          <w:sz w:val="20"/>
          <w:szCs w:val="20"/>
        </w:rPr>
        <w:t>—</w:t>
      </w:r>
      <w:r w:rsidRPr="00151A1F">
        <w:rPr>
          <w:rFonts w:ascii="Arial" w:eastAsia="Times New Roman" w:hAnsi="Arial" w:cs="Arial"/>
          <w:b/>
          <w:bCs/>
          <w:kern w:val="20"/>
          <w:sz w:val="20"/>
          <w:szCs w:val="20"/>
        </w:rPr>
        <w:t xml:space="preserve">PART II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In addition to the matters set forth in Part I of this Schedule, the Title is subject to the following matters, and the Company insures against loss or damage sustained in the event that they are not subordinate to the lien of the Insured Mortgage: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83EBD" w:rsidRPr="00151A1F" w:rsidRDefault="00C83EBD" w:rsidP="00DA045D">
      <w:pPr>
        <w:widowControl w:val="0"/>
        <w:autoSpaceDE w:val="0"/>
        <w:autoSpaceDN w:val="0"/>
        <w:adjustRightInd w:val="0"/>
        <w:spacing w:after="0" w:line="240" w:lineRule="auto"/>
        <w:jc w:val="both"/>
        <w:rPr>
          <w:rFonts w:ascii="Arial" w:eastAsia="Times New Roman" w:hAnsi="Arial" w:cs="Arial"/>
          <w:kern w:val="20"/>
          <w:sz w:val="20"/>
          <w:szCs w:val="20"/>
        </w:rPr>
      </w:pPr>
      <w:r w:rsidRPr="00151A1F">
        <w:rPr>
          <w:rFonts w:ascii="Arial" w:eastAsia="Times New Roman" w:hAnsi="Arial" w:cs="Arial"/>
          <w:kern w:val="20"/>
          <w:sz w:val="20"/>
          <w:szCs w:val="20"/>
        </w:rPr>
        <w:t xml:space="preserve"> </w:t>
      </w:r>
    </w:p>
    <w:p w:rsidR="00CB026F" w:rsidRPr="00151A1F" w:rsidRDefault="00CB026F" w:rsidP="001445FA">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CB026F" w:rsidRPr="00151A1F" w:rsidSect="0095256B">
      <w:footerReference w:type="default" r:id="rId10"/>
      <w:pgSz w:w="12240" w:h="15840"/>
      <w:pgMar w:top="1440" w:right="1080" w:bottom="1440" w:left="108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160" w:rsidRDefault="001E2160">
      <w:pPr>
        <w:spacing w:after="0" w:line="240" w:lineRule="auto"/>
      </w:pPr>
      <w:r>
        <w:separator/>
      </w:r>
    </w:p>
  </w:endnote>
  <w:endnote w:type="continuationSeparator" w:id="0">
    <w:p w:rsidR="001E2160" w:rsidRDefault="001E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72" w:rsidRDefault="0095256B" w:rsidP="0095256B">
    <w:pPr>
      <w:pStyle w:val="Footer"/>
      <w:rPr>
        <w:rFonts w:ascii="Arial" w:eastAsiaTheme="minorHAnsi" w:hAnsi="Arial" w:cs="Arial"/>
        <w:b/>
        <w:bCs/>
        <w:kern w:val="16"/>
        <w:sz w:val="16"/>
        <w:szCs w:val="16"/>
      </w:rPr>
    </w:pPr>
    <w:r>
      <w:rPr>
        <w:rFonts w:ascii="Arial" w:eastAsiaTheme="minorHAnsi" w:hAnsi="Arial" w:cs="Arial"/>
        <w:b/>
        <w:bCs/>
        <w:kern w:val="16"/>
        <w:sz w:val="16"/>
        <w:szCs w:val="16"/>
      </w:rPr>
      <w:t xml:space="preserve">ALTA </w:t>
    </w:r>
    <w:r w:rsidRPr="0095256B">
      <w:rPr>
        <w:rFonts w:ascii="Arial" w:eastAsiaTheme="minorHAnsi" w:hAnsi="Arial" w:cs="Arial"/>
        <w:b/>
        <w:bCs/>
        <w:kern w:val="16"/>
        <w:sz w:val="16"/>
        <w:szCs w:val="16"/>
      </w:rPr>
      <w:t>Expanded Coverage Residential Loan Policy—</w:t>
    </w:r>
    <w:r w:rsidRPr="0095256B">
      <w:rPr>
        <w:rFonts w:ascii="Arial" w:eastAsiaTheme="minorHAnsi" w:hAnsi="Arial" w:cs="Arial"/>
        <w:b/>
        <w:bCs/>
        <w:kern w:val="16"/>
        <w:sz w:val="16"/>
        <w:szCs w:val="16"/>
      </w:rPr>
      <w:tab/>
      <w:t>Current Assessments</w:t>
    </w:r>
    <w:r>
      <w:rPr>
        <w:rFonts w:ascii="Arial" w:eastAsiaTheme="minorHAnsi" w:hAnsi="Arial" w:cs="Arial"/>
        <w:b/>
        <w:bCs/>
        <w:kern w:val="16"/>
        <w:sz w:val="16"/>
        <w:szCs w:val="16"/>
      </w:rPr>
      <w:t xml:space="preserve"> </w:t>
    </w:r>
    <w:r w:rsidRPr="0095256B">
      <w:rPr>
        <w:rFonts w:ascii="Arial" w:eastAsiaTheme="minorHAnsi" w:hAnsi="Arial" w:cs="Arial"/>
        <w:b/>
        <w:bCs/>
        <w:kern w:val="16"/>
        <w:sz w:val="16"/>
        <w:szCs w:val="16"/>
      </w:rPr>
      <w:t>Adopted 04-02-15</w:t>
    </w:r>
    <w:r w:rsidR="001445FA">
      <w:rPr>
        <w:rFonts w:ascii="Arial" w:eastAsiaTheme="minorHAnsi" w:hAnsi="Arial" w:cs="Arial"/>
        <w:b/>
        <w:bCs/>
        <w:kern w:val="16"/>
        <w:sz w:val="16"/>
        <w:szCs w:val="16"/>
      </w:rPr>
      <w:t xml:space="preserve"> Schedule </w:t>
    </w:r>
    <w:r w:rsidR="00845665">
      <w:rPr>
        <w:rFonts w:ascii="Arial" w:eastAsiaTheme="minorHAnsi" w:hAnsi="Arial" w:cs="Arial"/>
        <w:b/>
        <w:bCs/>
        <w:kern w:val="16"/>
        <w:sz w:val="16"/>
        <w:szCs w:val="16"/>
      </w:rPr>
      <w:t>B-I</w:t>
    </w:r>
    <w:r w:rsidR="006C31A1">
      <w:rPr>
        <w:rFonts w:ascii="Arial" w:eastAsiaTheme="minorHAnsi" w:hAnsi="Arial" w:cs="Arial"/>
        <w:b/>
        <w:bCs/>
        <w:kern w:val="16"/>
        <w:sz w:val="16"/>
        <w:szCs w:val="16"/>
      </w:rPr>
      <w:t>I</w:t>
    </w:r>
  </w:p>
  <w:p w:rsidR="0095256B" w:rsidRPr="0095256B" w:rsidRDefault="0095256B" w:rsidP="0095256B">
    <w:pPr>
      <w:tabs>
        <w:tab w:val="right" w:pos="9360"/>
      </w:tabs>
      <w:spacing w:after="0" w:line="240" w:lineRule="auto"/>
      <w:rPr>
        <w:rFonts w:ascii="Arial" w:hAnsi="Arial" w:cs="Arial"/>
        <w:b/>
        <w:bCs/>
        <w:color w:val="000000"/>
        <w:kern w:val="18"/>
        <w:sz w:val="16"/>
        <w:szCs w:val="16"/>
      </w:rPr>
    </w:pPr>
    <w:r w:rsidRPr="000A620D">
      <w:rPr>
        <w:rFonts w:ascii="Arial" w:hAnsi="Arial" w:cs="Arial"/>
        <w:b/>
        <w:bCs/>
        <w:color w:val="000000"/>
        <w:kern w:val="18"/>
        <w:sz w:val="16"/>
        <w:szCs w:val="16"/>
      </w:rPr>
      <w:t>WFG National Form No. 31</w:t>
    </w:r>
    <w:r>
      <w:rPr>
        <w:rFonts w:ascii="Arial" w:hAnsi="Arial" w:cs="Arial"/>
        <w:b/>
        <w:bCs/>
        <w:color w:val="000000"/>
        <w:kern w:val="18"/>
        <w:sz w:val="16"/>
        <w:szCs w:val="16"/>
      </w:rPr>
      <w:t>712</w:t>
    </w:r>
    <w:r w:rsidR="00C9011D">
      <w:rPr>
        <w:rFonts w:ascii="Arial" w:hAnsi="Arial" w:cs="Arial"/>
        <w:b/>
        <w:bCs/>
        <w:color w:val="000000"/>
        <w:kern w:val="18"/>
        <w:sz w:val="16"/>
        <w:szCs w:val="16"/>
      </w:rPr>
      <w:t>34</w:t>
    </w:r>
    <w:r w:rsidR="00845665">
      <w:rPr>
        <w:rFonts w:ascii="Arial" w:hAnsi="Arial" w:cs="Arial"/>
        <w:b/>
        <w:bCs/>
        <w:color w:val="000000"/>
        <w:kern w:val="18"/>
        <w:sz w:val="16"/>
        <w:szCs w:val="16"/>
      </w:rPr>
      <w:t>-BI</w:t>
    </w:r>
    <w:r w:rsidR="006C31A1">
      <w:rPr>
        <w:rFonts w:ascii="Arial" w:hAnsi="Arial" w:cs="Arial"/>
        <w:b/>
        <w:bCs/>
        <w:color w:val="000000"/>
        <w:kern w:val="18"/>
        <w:sz w:val="16"/>
        <w:szCs w:val="16"/>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160" w:rsidRDefault="001E2160">
      <w:pPr>
        <w:spacing w:after="0" w:line="240" w:lineRule="auto"/>
      </w:pPr>
      <w:r>
        <w:separator/>
      </w:r>
    </w:p>
  </w:footnote>
  <w:footnote w:type="continuationSeparator" w:id="0">
    <w:p w:rsidR="001E2160" w:rsidRDefault="001E2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000"/>
    <w:multiLevelType w:val="hybridMultilevel"/>
    <w:tmpl w:val="7916BD0E"/>
    <w:lvl w:ilvl="0" w:tplc="DA1A9E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7000D71"/>
    <w:multiLevelType w:val="hybridMultilevel"/>
    <w:tmpl w:val="91BECB30"/>
    <w:lvl w:ilvl="0" w:tplc="6EC277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80496"/>
    <w:multiLevelType w:val="hybridMultilevel"/>
    <w:tmpl w:val="92EA7D4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7371A"/>
    <w:multiLevelType w:val="hybridMultilevel"/>
    <w:tmpl w:val="CEBA46F2"/>
    <w:lvl w:ilvl="0" w:tplc="085E60E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D040583"/>
    <w:multiLevelType w:val="hybridMultilevel"/>
    <w:tmpl w:val="64188C96"/>
    <w:lvl w:ilvl="0" w:tplc="C5282A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E071A59"/>
    <w:multiLevelType w:val="hybridMultilevel"/>
    <w:tmpl w:val="5D8C277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4248B6"/>
    <w:multiLevelType w:val="hybridMultilevel"/>
    <w:tmpl w:val="0E82E07E"/>
    <w:lvl w:ilvl="0" w:tplc="EFB6C0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6527C1"/>
    <w:multiLevelType w:val="hybridMultilevel"/>
    <w:tmpl w:val="CE2E32CE"/>
    <w:lvl w:ilvl="0" w:tplc="89621A6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2100A"/>
    <w:multiLevelType w:val="hybridMultilevel"/>
    <w:tmpl w:val="B532DA84"/>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45A91"/>
    <w:multiLevelType w:val="hybridMultilevel"/>
    <w:tmpl w:val="7B40C0DC"/>
    <w:lvl w:ilvl="0" w:tplc="5BA40794">
      <w:start w:val="2"/>
      <w:numFmt w:val="lowerLetter"/>
      <w:lvlText w:val="(%1)"/>
      <w:lvlJc w:val="left"/>
      <w:pPr>
        <w:ind w:left="180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BD"/>
    <w:rsid w:val="000606D8"/>
    <w:rsid w:val="0006592D"/>
    <w:rsid w:val="00096344"/>
    <w:rsid w:val="000B6E21"/>
    <w:rsid w:val="00134189"/>
    <w:rsid w:val="001445FA"/>
    <w:rsid w:val="00151A1F"/>
    <w:rsid w:val="001A78AB"/>
    <w:rsid w:val="001D74BF"/>
    <w:rsid w:val="001E2160"/>
    <w:rsid w:val="002B1525"/>
    <w:rsid w:val="00301183"/>
    <w:rsid w:val="00333E61"/>
    <w:rsid w:val="003704A6"/>
    <w:rsid w:val="003945F6"/>
    <w:rsid w:val="00427ADD"/>
    <w:rsid w:val="00523D64"/>
    <w:rsid w:val="0053309D"/>
    <w:rsid w:val="006920DE"/>
    <w:rsid w:val="006A3D2E"/>
    <w:rsid w:val="006C31A1"/>
    <w:rsid w:val="006D482B"/>
    <w:rsid w:val="00785C0F"/>
    <w:rsid w:val="00845665"/>
    <w:rsid w:val="00851803"/>
    <w:rsid w:val="0088420F"/>
    <w:rsid w:val="008A27C2"/>
    <w:rsid w:val="008E4C46"/>
    <w:rsid w:val="0095256B"/>
    <w:rsid w:val="009A4AED"/>
    <w:rsid w:val="00A160A5"/>
    <w:rsid w:val="00A361BB"/>
    <w:rsid w:val="00A64E58"/>
    <w:rsid w:val="00B47DF9"/>
    <w:rsid w:val="00C04A50"/>
    <w:rsid w:val="00C83EBD"/>
    <w:rsid w:val="00C9011D"/>
    <w:rsid w:val="00CB026F"/>
    <w:rsid w:val="00CE40BB"/>
    <w:rsid w:val="00D828B5"/>
    <w:rsid w:val="00DA045D"/>
    <w:rsid w:val="00DF185B"/>
    <w:rsid w:val="00ED265B"/>
    <w:rsid w:val="00F031D1"/>
    <w:rsid w:val="00F517AB"/>
    <w:rsid w:val="00FB3343"/>
    <w:rsid w:val="00FE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 w:type="paragraph" w:styleId="BodyTextIndent2">
    <w:name w:val="Body Text Indent 2"/>
    <w:basedOn w:val="Normal"/>
    <w:link w:val="BodyTextIndent2Char"/>
    <w:uiPriority w:val="99"/>
    <w:semiHidden/>
    <w:unhideWhenUsed/>
    <w:rsid w:val="0095256B"/>
    <w:pPr>
      <w:spacing w:after="120" w:line="480" w:lineRule="auto"/>
      <w:ind w:left="360"/>
    </w:pPr>
  </w:style>
  <w:style w:type="character" w:customStyle="1" w:styleId="BodyTextIndent2Char">
    <w:name w:val="Body Text Indent 2 Char"/>
    <w:basedOn w:val="DefaultParagraphFont"/>
    <w:link w:val="BodyTextIndent2"/>
    <w:uiPriority w:val="99"/>
    <w:semiHidden/>
    <w:rsid w:val="0095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E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83EB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EBD"/>
    <w:pPr>
      <w:widowControl w:val="0"/>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83E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8B5"/>
    <w:rPr>
      <w:rFonts w:ascii="Tahoma" w:hAnsi="Tahoma" w:cs="Tahoma"/>
      <w:sz w:val="16"/>
      <w:szCs w:val="16"/>
    </w:rPr>
  </w:style>
  <w:style w:type="character" w:styleId="CommentReference">
    <w:name w:val="annotation reference"/>
    <w:basedOn w:val="DefaultParagraphFont"/>
    <w:uiPriority w:val="99"/>
    <w:semiHidden/>
    <w:unhideWhenUsed/>
    <w:rsid w:val="003945F6"/>
    <w:rPr>
      <w:sz w:val="16"/>
      <w:szCs w:val="16"/>
    </w:rPr>
  </w:style>
  <w:style w:type="paragraph" w:styleId="CommentText">
    <w:name w:val="annotation text"/>
    <w:basedOn w:val="Normal"/>
    <w:link w:val="CommentTextChar"/>
    <w:uiPriority w:val="99"/>
    <w:unhideWhenUsed/>
    <w:rsid w:val="003945F6"/>
    <w:pPr>
      <w:spacing w:line="240" w:lineRule="auto"/>
    </w:pPr>
    <w:rPr>
      <w:sz w:val="20"/>
      <w:szCs w:val="20"/>
    </w:rPr>
  </w:style>
  <w:style w:type="character" w:customStyle="1" w:styleId="CommentTextChar">
    <w:name w:val="Comment Text Char"/>
    <w:basedOn w:val="DefaultParagraphFont"/>
    <w:link w:val="CommentText"/>
    <w:uiPriority w:val="99"/>
    <w:rsid w:val="003945F6"/>
    <w:rPr>
      <w:sz w:val="20"/>
      <w:szCs w:val="20"/>
    </w:rPr>
  </w:style>
  <w:style w:type="paragraph" w:styleId="CommentSubject">
    <w:name w:val="annotation subject"/>
    <w:basedOn w:val="CommentText"/>
    <w:next w:val="CommentText"/>
    <w:link w:val="CommentSubjectChar"/>
    <w:uiPriority w:val="99"/>
    <w:semiHidden/>
    <w:unhideWhenUsed/>
    <w:rsid w:val="003945F6"/>
    <w:rPr>
      <w:b/>
      <w:bCs/>
    </w:rPr>
  </w:style>
  <w:style w:type="character" w:customStyle="1" w:styleId="CommentSubjectChar">
    <w:name w:val="Comment Subject Char"/>
    <w:basedOn w:val="CommentTextChar"/>
    <w:link w:val="CommentSubject"/>
    <w:uiPriority w:val="99"/>
    <w:semiHidden/>
    <w:rsid w:val="003945F6"/>
    <w:rPr>
      <w:b/>
      <w:bCs/>
      <w:sz w:val="20"/>
      <w:szCs w:val="20"/>
    </w:rPr>
  </w:style>
  <w:style w:type="character" w:styleId="LineNumber">
    <w:name w:val="line number"/>
    <w:basedOn w:val="DefaultParagraphFont"/>
    <w:uiPriority w:val="99"/>
    <w:semiHidden/>
    <w:unhideWhenUsed/>
    <w:rsid w:val="00DF185B"/>
  </w:style>
  <w:style w:type="paragraph" w:styleId="BodyTextIndent2">
    <w:name w:val="Body Text Indent 2"/>
    <w:basedOn w:val="Normal"/>
    <w:link w:val="BodyTextIndent2Char"/>
    <w:uiPriority w:val="99"/>
    <w:semiHidden/>
    <w:unhideWhenUsed/>
    <w:rsid w:val="0095256B"/>
    <w:pPr>
      <w:spacing w:after="120" w:line="480" w:lineRule="auto"/>
      <w:ind w:left="360"/>
    </w:pPr>
  </w:style>
  <w:style w:type="character" w:customStyle="1" w:styleId="BodyTextIndent2Char">
    <w:name w:val="Body Text Indent 2 Char"/>
    <w:basedOn w:val="DefaultParagraphFont"/>
    <w:link w:val="BodyTextIndent2"/>
    <w:uiPriority w:val="99"/>
    <w:semiHidden/>
    <w:rsid w:val="0095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AEAD3-AA34-40EE-9A0E-991D395F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2015-12-08T22:27:00Z</dcterms:created>
  <dcterms:modified xsi:type="dcterms:W3CDTF">2015-12-08T22:27:00Z</dcterms:modified>
</cp:coreProperties>
</file>